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A96A" w14:textId="77777777" w:rsidR="00094A49" w:rsidRDefault="00094A49" w:rsidP="00443D4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A4AC605" w14:textId="77777777" w:rsidR="000F011B" w:rsidRPr="00137395" w:rsidRDefault="000F011B" w:rsidP="000F01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32"/>
          <w:szCs w:val="32"/>
          <w:lang w:eastAsia="zh-CN" w:bidi="hi-IN"/>
        </w:rPr>
      </w:pPr>
      <w:r w:rsidRPr="00137395">
        <w:rPr>
          <w:rFonts w:ascii="Times New Roman" w:eastAsia="DejaVu Sans" w:hAnsi="Times New Roman" w:cs="Times New Roman"/>
          <w:b/>
          <w:kern w:val="3"/>
          <w:sz w:val="32"/>
          <w:szCs w:val="32"/>
          <w:lang w:eastAsia="zh-CN" w:bidi="hi-IN"/>
        </w:rPr>
        <w:t xml:space="preserve">Задания для проведения экзамена </w:t>
      </w:r>
    </w:p>
    <w:p w14:paraId="49683783" w14:textId="77777777" w:rsidR="000F011B" w:rsidRPr="00137395" w:rsidRDefault="000F011B" w:rsidP="000F01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</w:pPr>
      <w:r w:rsidRPr="00137395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>по междисциплинарному курсу:</w:t>
      </w:r>
    </w:p>
    <w:p w14:paraId="64638E17" w14:textId="77777777" w:rsidR="000F011B" w:rsidRPr="00137395" w:rsidRDefault="000F011B" w:rsidP="000F01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</w:pPr>
      <w:r w:rsidRPr="00137395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 xml:space="preserve">МДК 04.01. Общий уход за пациентами </w:t>
      </w:r>
    </w:p>
    <w:p w14:paraId="4A507FEE" w14:textId="269BC83E" w:rsidR="000F011B" w:rsidRPr="00137395" w:rsidRDefault="000F011B" w:rsidP="000F01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</w:pPr>
      <w:r w:rsidRPr="00137395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 xml:space="preserve">по специальности </w:t>
      </w:r>
      <w:r w:rsidR="00137395" w:rsidRPr="00137395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>34.02.01 Сестринское дело</w:t>
      </w:r>
    </w:p>
    <w:p w14:paraId="04A6228D" w14:textId="77777777" w:rsidR="00094A49" w:rsidRDefault="00094A49" w:rsidP="00094A49">
      <w:pPr>
        <w:tabs>
          <w:tab w:val="left" w:pos="426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FA0F93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Алгоритм взятия крови из вены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8343EAA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Алгоритм постановки газоотводной трубки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754C570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А</w:t>
      </w:r>
      <w:r w:rsidRPr="00AD1393">
        <w:rPr>
          <w:rFonts w:ascii="Times New Roman" w:eastAsia="Calibri" w:hAnsi="Times New Roman" w:cs="Times New Roman"/>
          <w:sz w:val="28"/>
          <w:szCs w:val="28"/>
        </w:rPr>
        <w:t>лгоритм проведения ухода за наружными половыми органами (женщины, мужчины).</w:t>
      </w:r>
    </w:p>
    <w:p w14:paraId="0A27570C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Антропометрические измерения. </w:t>
      </w:r>
    </w:p>
    <w:p w14:paraId="2243167E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Введение лекарственных средств в организм наружным путем (применение мази, пластыря, присыпки, примочки и т.д.). Ингаляционный путь.</w:t>
      </w:r>
    </w:p>
    <w:p w14:paraId="02C29CEB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Введение лекарственных средств в организм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энтеральным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путем (введение разных лекарственных форм).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0A9F3C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Ввести внутривенно лекарственное вещество (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струйно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). Продемонстрировать на муляже. </w:t>
      </w:r>
    </w:p>
    <w:p w14:paraId="558BC605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Взятие кала на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копрограмму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, бактериологическое исследования. </w:t>
      </w:r>
    </w:p>
    <w:p w14:paraId="6E389D15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Взятие крови 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на биохимический анализ. </w:t>
      </w:r>
    </w:p>
    <w:p w14:paraId="0CEF24B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Взятие мочи на общий анализ. </w:t>
      </w:r>
    </w:p>
    <w:p w14:paraId="4D60648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Виды запоров. Механизм действия различных видов клизм.</w:t>
      </w:r>
    </w:p>
    <w:p w14:paraId="05FCBBE0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Виды искусственного питания. Кормлением через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назогастральный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зонд. Продемонстрировать на фантоме.</w:t>
      </w:r>
    </w:p>
    <w:p w14:paraId="4BC04263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Виды транспортировки пациента в отделение. </w:t>
      </w:r>
    </w:p>
    <w:p w14:paraId="29BFAAC8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Виды шприцев и игл. Выбор объема шприца и размера иглы для различных видов инъекций.</w:t>
      </w:r>
    </w:p>
    <w:p w14:paraId="390773D4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Виды, цели простейших физиотерапевтических процедур, механизм действия.</w:t>
      </w:r>
    </w:p>
    <w:p w14:paraId="6DF35631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Внутривенное введение лекарственных средств (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капельно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, с помощью системы для вливания инфузионных растворов). Продемонстрировать на муляже. </w:t>
      </w:r>
    </w:p>
    <w:p w14:paraId="2B3E8F43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Возможные осложнения при катетеризации мочевого пузыря.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0AC1C1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Восстановление проходимости дыхательных путей. Проведение ИВЛ. </w:t>
      </w:r>
    </w:p>
    <w:p w14:paraId="29B7B65F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Выписка требований на лекарственные средства и порядок получения их из аптеки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7DC2944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Диагностические критерии факторов риска развития пролежней. Профилактика пролежней у тяжелобольных пациентов. </w:t>
      </w:r>
    </w:p>
    <w:p w14:paraId="2427C58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Забор материала из носа и зева на исследования.  </w:t>
      </w:r>
    </w:p>
    <w:p w14:paraId="24D0E1B9" w14:textId="77777777" w:rsidR="00407D8A" w:rsidRPr="009B1528" w:rsidRDefault="00407D8A" w:rsidP="00443D4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Задачи сестринской помощи в осуществлении личной гигиены в зависимости от состояния пациента </w:t>
      </w:r>
    </w:p>
    <w:p w14:paraId="7C70335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ИВЛ. Непрямой массаж сердца. </w:t>
      </w:r>
    </w:p>
    <w:p w14:paraId="776EBF8F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Измерение температуры тела. Запись в температурном листе. </w:t>
      </w:r>
    </w:p>
    <w:p w14:paraId="6EB7D63E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Катетеризация мочевого пузыря мягким катетером. </w:t>
      </w:r>
    </w:p>
    <w:p w14:paraId="1DA30E1F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Катетеризация мочевого пузыря. Виды катетеров. </w:t>
      </w:r>
    </w:p>
    <w:p w14:paraId="1361900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Клинические признаки, основные симптомы в терминальной стадии заболевания, особенности сестринского ухода</w:t>
      </w:r>
    </w:p>
    <w:p w14:paraId="20DE60EA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Контроль санитарного состояния тумбочек, холодильников, сроки хранения пищевых продуктов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E38AFBA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Кормление пациента с недостаточностью самостоятельного ухода (сервировка стола).</w:t>
      </w:r>
    </w:p>
    <w:p w14:paraId="2FBA275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Кормление тяжелобольного в постели из ложки и поильника. </w:t>
      </w:r>
    </w:p>
    <w:p w14:paraId="138349D6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Личная гигиена пациента. </w:t>
      </w:r>
    </w:p>
    <w:p w14:paraId="2EB45070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Места образования и профилактика пролежней. </w:t>
      </w:r>
    </w:p>
    <w:p w14:paraId="567EAD4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Набор лекарственного средства из ампулы. </w:t>
      </w:r>
    </w:p>
    <w:p w14:paraId="54CA7FC4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Набор лекарственных средств из ампулы и флакона. </w:t>
      </w:r>
    </w:p>
    <w:p w14:paraId="77946F85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Обращение с трупом. </w:t>
      </w:r>
    </w:p>
    <w:p w14:paraId="1487420C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Оксигенотерапия. Техника безопасности при работе с кислородом </w:t>
      </w:r>
    </w:p>
    <w:p w14:paraId="23FD7C3C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Определение водного баланса.</w:t>
      </w:r>
    </w:p>
    <w:p w14:paraId="4E93D446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Определение массы тела и роста пациента </w:t>
      </w:r>
    </w:p>
    <w:p w14:paraId="18437067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Организация диетического питания в медицинских организациях. Санитарно-эпидемиологические требования к организации питания пациентов.</w:t>
      </w:r>
    </w:p>
    <w:p w14:paraId="6E3BD344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Особенности введения лекарственных средств парентерально (инсулин, гепарин, масляные растворы, хлористый кальций).</w:t>
      </w:r>
    </w:p>
    <w:p w14:paraId="0824CC38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Особенности и принципы лечебного питания пациентов в медицинской организации в зависимости от возраста и заболевания. Виды лечебных диет </w:t>
      </w:r>
    </w:p>
    <w:p w14:paraId="06BB4535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Особенности личной гигиены в различные возрастные периоды</w:t>
      </w:r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5AB2F5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Особенности проведения промывания желудка пациенту, находящемуся в бессознательном состоянии. </w:t>
      </w:r>
    </w:p>
    <w:p w14:paraId="07903D65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Осуществление ухода за пациентом при риске развития пролежней (уход за пациентом согласно отраслевому стандарту).</w:t>
      </w:r>
    </w:p>
    <w:p w14:paraId="438FFDBE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Оценка риска развития пролежней по шкале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Ватерлоу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0648C1" w14:textId="77777777" w:rsidR="00407D8A" w:rsidRPr="00AD1393" w:rsidRDefault="00407D8A" w:rsidP="00443D4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Ошибки, приводящие к недостоверности результата исследования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21C8B7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Патологические типы дыхания. </w:t>
      </w:r>
    </w:p>
    <w:p w14:paraId="3D1DDB97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Периоды лихорадки. Классификация лихорадки. Уход за пациентом во время лихорадки. </w:t>
      </w:r>
    </w:p>
    <w:p w14:paraId="3D7DF1CB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393">
        <w:rPr>
          <w:rFonts w:ascii="Times New Roman" w:eastAsia="Calibri" w:hAnsi="Times New Roman" w:cs="Times New Roman"/>
          <w:sz w:val="28"/>
          <w:szCs w:val="28"/>
        </w:rPr>
        <w:t>Плюсы и минусы введения лекарственных средств парентеральным</w:t>
      </w: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путем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3B1CC9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Подача судна и мочеприемника. </w:t>
      </w:r>
    </w:p>
    <w:p w14:paraId="7702A08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Подготовка пациента к забору кала на скрытую кровь.</w:t>
      </w:r>
    </w:p>
    <w:p w14:paraId="3AD48B65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забору кала на яйца гельминтов </w:t>
      </w:r>
    </w:p>
    <w:p w14:paraId="06F47863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Подготовка пациента к забору мокроты (туберкулез, атипичные клетки, бактериологическое исследование).</w:t>
      </w:r>
    </w:p>
    <w:p w14:paraId="6BBB278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инструментальным методам исследования (рентгенологические)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E79340" w14:textId="77777777" w:rsidR="00407D8A" w:rsidRPr="009B1528" w:rsidRDefault="00407D8A" w:rsidP="00443D4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инструментальным методам исследования (ультразвуковые). </w:t>
      </w:r>
    </w:p>
    <w:p w14:paraId="2008BCD1" w14:textId="77777777" w:rsidR="00407D8A" w:rsidRPr="009B1528" w:rsidRDefault="00407D8A" w:rsidP="00443D4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инструментальным методам исследования (эндоскопические). </w:t>
      </w:r>
    </w:p>
    <w:p w14:paraId="0A406B1B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 на бактериологический анализ.</w:t>
      </w:r>
    </w:p>
    <w:p w14:paraId="6459A1BB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 на сахар из общего количества.</w:t>
      </w:r>
    </w:p>
    <w:p w14:paraId="5D9E623E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</w:t>
      </w:r>
      <w:r w:rsidRPr="009B1528">
        <w:rPr>
          <w:rFonts w:ascii="Times New Roman" w:hAnsi="Times New Roman" w:cs="Times New Roman"/>
          <w:sz w:val="28"/>
          <w:szCs w:val="28"/>
        </w:rPr>
        <w:t xml:space="preserve"> </w:t>
      </w: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Земницкому</w:t>
      </w:r>
      <w:proofErr w:type="spellEnd"/>
    </w:p>
    <w:p w14:paraId="202BC02A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 по Нечипоренко.</w:t>
      </w:r>
    </w:p>
    <w:p w14:paraId="4977C45A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Подготовка пациента к ультразвуковому исследованию.</w:t>
      </w:r>
    </w:p>
    <w:p w14:paraId="12B49A46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Подкожный путь введения лекарственных средств. Продемонстрировать на муляже. </w:t>
      </w:r>
    </w:p>
    <w:p w14:paraId="358F2049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 и техника проведения оксигенотерапии с помощью носовой канюли. </w:t>
      </w:r>
    </w:p>
    <w:p w14:paraId="4ED6547B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постановки горчичников. </w:t>
      </w:r>
    </w:p>
    <w:p w14:paraId="0F73C2DC" w14:textId="77777777" w:rsidR="00407D8A" w:rsidRPr="00AD1393" w:rsidRDefault="00407D8A" w:rsidP="00443D4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постановки грелки. </w:t>
      </w:r>
    </w:p>
    <w:p w14:paraId="6707330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Показания, противопоказания, техника постановки масляной клизмы. Продемонстрировать на муляже. </w:t>
      </w:r>
    </w:p>
    <w:p w14:paraId="1A3DB431" w14:textId="77777777" w:rsidR="00407D8A" w:rsidRPr="009B1528" w:rsidRDefault="00407D8A" w:rsidP="00443D47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bookmarkStart w:id="0" w:name="_Hlk163503302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постановки пузыря со льдом. </w:t>
      </w:r>
    </w:p>
    <w:bookmarkEnd w:id="0"/>
    <w:p w14:paraId="4C36800F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промывания желудка. Продемонстрировать на муляже. </w:t>
      </w:r>
    </w:p>
    <w:p w14:paraId="61DBAB7E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постановки газоотводной трубки. Продемонстрировать на муляже. </w:t>
      </w:r>
    </w:p>
    <w:p w14:paraId="434EFE21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постановки гипертонической клизмы. </w:t>
      </w:r>
    </w:p>
    <w:p w14:paraId="48780D6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постановки лекарственной клизмы. Продемонстрировать на фантоме. </w:t>
      </w:r>
    </w:p>
    <w:p w14:paraId="40A72B51" w14:textId="77777777" w:rsidR="00407D8A" w:rsidRPr="009B1528" w:rsidRDefault="00407D8A" w:rsidP="00443D4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проведения внутривенной инъекции. Продемонстрировать на муляже. </w:t>
      </w:r>
    </w:p>
    <w:p w14:paraId="6835A8C7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проведения внутрикожной инъекции. Продемонстрировать на муляже. </w:t>
      </w:r>
    </w:p>
    <w:p w14:paraId="6D98B8C6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Положение пациента в постели, режимы активности. </w:t>
      </w:r>
    </w:p>
    <w:p w14:paraId="16F5860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Понятие «Простейшая физиотерапия». </w:t>
      </w:r>
    </w:p>
    <w:p w14:paraId="6422BACA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Понятие о лихорадке. Виды, периоды лихорадки.</w:t>
      </w:r>
    </w:p>
    <w:p w14:paraId="2364BCD6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Посмертный уход в условиях ЛПУ и на дому.</w:t>
      </w:r>
    </w:p>
    <w:p w14:paraId="6AAD3555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Постановка очистительной клизмы.</w:t>
      </w:r>
    </w:p>
    <w:p w14:paraId="11E3E4AF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Hlk163503450"/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Постинъекционные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осложнения</w:t>
      </w: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при внутривенном введении лекарств.</w:t>
      </w:r>
    </w:p>
    <w:p w14:paraId="6EC8C924" w14:textId="77777777" w:rsidR="00407D8A" w:rsidRPr="009B1528" w:rsidRDefault="00407D8A" w:rsidP="00443D47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bookmarkStart w:id="2" w:name="_Hlk163503405"/>
      <w:bookmarkEnd w:id="1"/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Постинъекционные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осложнения при внутримышечном введении лекарств.</w:t>
      </w:r>
    </w:p>
    <w:bookmarkEnd w:id="2"/>
    <w:p w14:paraId="27D9536E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Правила применения лекарственных средств, применяемых парентерально. </w:t>
      </w:r>
    </w:p>
    <w:p w14:paraId="5762656C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Правила разведения антибиотиков. Алгоритм разведения антибиотика 1:1.</w:t>
      </w:r>
    </w:p>
    <w:p w14:paraId="74D9BE7E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Приготовление и применение холодного, горячего и согревающего компрессов. </w:t>
      </w:r>
    </w:p>
    <w:p w14:paraId="606DD4F1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Признаки биологической смерти человека и процедуры, связанные с подготовкой тела умершего пациента к транспортировке.</w:t>
      </w:r>
    </w:p>
    <w:p w14:paraId="708F146A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Признаки клинической, биологической смерти.</w:t>
      </w:r>
    </w:p>
    <w:p w14:paraId="3C0F11CE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Проведение утреннего туалета тяжелобольного пациента. Уход за слизистыми полости рта, чистка зубов, уход за зубными протезами.</w:t>
      </w:r>
    </w:p>
    <w:p w14:paraId="292AE9DF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Проведите на стажере технику исследования частоты дыхательных движений. Запишите результат исследования в температурном листе. </w:t>
      </w:r>
    </w:p>
    <w:p w14:paraId="6E5AE846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Проведите технику измерения АД на стажере. Запишите в температурном листе результат исследования графически. </w:t>
      </w:r>
    </w:p>
    <w:p w14:paraId="308DC496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Промывание мочевого пузыря</w:t>
      </w:r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BB6B69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Противопедикулезные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мероприятия. </w:t>
      </w:r>
    </w:p>
    <w:p w14:paraId="36146879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Процесс и стадии умирания человека.</w:t>
      </w:r>
    </w:p>
    <w:p w14:paraId="47F8AED1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Психология общения с пациентом, находящимся в терминальной стадии болезни</w:t>
      </w:r>
    </w:p>
    <w:p w14:paraId="2A575EFE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Пути введения лекарственных средств. </w:t>
      </w:r>
    </w:p>
    <w:p w14:paraId="74E412A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Пути госпитализации пациента в стационар. Документация приемного отделения. </w:t>
      </w:r>
    </w:p>
    <w:p w14:paraId="6CACB5CF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пациента </w:t>
      </w:r>
    </w:p>
    <w:p w14:paraId="38C7ACED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пациента в приемном отделении при обнаружении педикулеза. </w:t>
      </w:r>
    </w:p>
    <w:p w14:paraId="5F41DB22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пациента. </w:t>
      </w:r>
    </w:p>
    <w:p w14:paraId="7C809BC9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требования соблюдения правил личной гигиены пациента. </w:t>
      </w:r>
    </w:p>
    <w:p w14:paraId="6CE5788F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Сестринское обследование и оценка сознания, положения в постели, двигательной активности.</w:t>
      </w:r>
    </w:p>
    <w:p w14:paraId="3A4F009C" w14:textId="77777777" w:rsidR="00407D8A" w:rsidRPr="00AD1393" w:rsidRDefault="00407D8A" w:rsidP="00443D4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Смена нательного и постельного белья (продольным и поперечным способом). Продемонстрировать на муляже. </w:t>
      </w:r>
    </w:p>
    <w:p w14:paraId="03D7217D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Составление порционного требования. Определение водного баланса. </w:t>
      </w:r>
    </w:p>
    <w:p w14:paraId="6F2C7074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Способы кормления пациента с нарушением двигательной активности и дефицитом самообслуживания.</w:t>
      </w:r>
    </w:p>
    <w:p w14:paraId="16E30D40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Стадии горевания. Оценка реакции пациента на потери и его способности адаптироваться к ним. </w:t>
      </w:r>
    </w:p>
    <w:p w14:paraId="1F801483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Тактика медицинской сестры в каждом периоде лихорадки </w:t>
      </w:r>
    </w:p>
    <w:p w14:paraId="0F9FAB47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антибиотиков внутримышечно. Правила разведения антибиотиков. Продемонстрировать на муляже. </w:t>
      </w:r>
    </w:p>
    <w:p w14:paraId="7B7A736B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назогастрального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зонда. Кормление пациента через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назогастральный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зонд с помощью воронки, шприца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Жанэ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3AACBA8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Техника исследования пульса. Характеристика пульса. Запись в температурном листе. </w:t>
      </w:r>
    </w:p>
    <w:p w14:paraId="6A53A234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Техника постановки сифонной клизмы. Продемонстрировать на муляже. </w:t>
      </w:r>
    </w:p>
    <w:p w14:paraId="25828B3F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Устройство и функции приемного отделения стационара. </w:t>
      </w:r>
    </w:p>
    <w:p w14:paraId="1C24A803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за волосами</w:t>
      </w:r>
      <w:r w:rsidRPr="009B1528">
        <w:rPr>
          <w:rFonts w:ascii="Times New Roman" w:hAnsi="Times New Roman" w:cs="Times New Roman"/>
          <w:sz w:val="28"/>
          <w:szCs w:val="28"/>
        </w:rPr>
        <w:t xml:space="preserve"> </w:t>
      </w:r>
      <w:r w:rsidRPr="009B1528">
        <w:rPr>
          <w:rFonts w:ascii="Times New Roman" w:eastAsia="Calibri" w:hAnsi="Times New Roman" w:cs="Times New Roman"/>
          <w:sz w:val="28"/>
          <w:szCs w:val="28"/>
        </w:rPr>
        <w:t>тяжелобольного пациента</w:t>
      </w:r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4E3070" w14:textId="77777777" w:rsidR="00407D8A" w:rsidRPr="009B1528" w:rsidRDefault="00407D8A" w:rsidP="00443D4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за глазами пациента. Продемонстрировать на фантоме.</w:t>
      </w:r>
    </w:p>
    <w:p w14:paraId="63A51F1D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Уход за постоянным мочевым катетером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Фолея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A780FD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за слизистыми носа</w:t>
      </w:r>
      <w:r w:rsidRPr="009B1528">
        <w:rPr>
          <w:rFonts w:ascii="Times New Roman" w:hAnsi="Times New Roman" w:cs="Times New Roman"/>
          <w:sz w:val="28"/>
          <w:szCs w:val="28"/>
        </w:rPr>
        <w:t xml:space="preserve"> </w:t>
      </w:r>
      <w:r w:rsidRPr="009B1528">
        <w:rPr>
          <w:rFonts w:ascii="Times New Roman" w:eastAsia="Calibri" w:hAnsi="Times New Roman" w:cs="Times New Roman"/>
          <w:sz w:val="28"/>
          <w:szCs w:val="28"/>
        </w:rPr>
        <w:t>тяжелобольного пациента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50C4180" w14:textId="77777777" w:rsidR="00407D8A" w:rsidRPr="009B1528" w:rsidRDefault="00407D8A" w:rsidP="00443D4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Уход за ушами пациента. Продемонстрировать на фантоме. </w:t>
      </w:r>
    </w:p>
    <w:p w14:paraId="0239B24E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при рвоте пациенту, находящемуся в сознательном и бессознательном состоянии.</w:t>
      </w:r>
    </w:p>
    <w:p w14:paraId="7A7A15E7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Факторы риска падения для пациентов в ЛПУ. </w:t>
      </w:r>
    </w:p>
    <w:p w14:paraId="38A72845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Характеристика ЧДД.</w:t>
      </w:r>
    </w:p>
    <w:p w14:paraId="7FC0B874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Цели инструментальных методов исследования. Правила подготовки к ним. </w:t>
      </w:r>
    </w:p>
    <w:p w14:paraId="1F712EBB" w14:textId="77777777" w:rsidR="00407D8A" w:rsidRPr="009B1528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Цели проведения промывания желудка. Показания. Противопоказания и возможные осложнения.</w:t>
      </w:r>
    </w:p>
    <w:p w14:paraId="541A87AF" w14:textId="77777777" w:rsidR="00407D8A" w:rsidRPr="00AD1393" w:rsidRDefault="00407D8A" w:rsidP="00443D4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Цели различных лабораторных исследований и правила подготовки к ним. </w:t>
      </w:r>
    </w:p>
    <w:sectPr w:rsidR="00407D8A" w:rsidRPr="00AD1393" w:rsidSect="007E4FA6">
      <w:footerReference w:type="default" r:id="rId7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96C3" w14:textId="77777777" w:rsidR="00917EBE" w:rsidRDefault="00407D8A">
      <w:pPr>
        <w:spacing w:after="0" w:line="240" w:lineRule="auto"/>
      </w:pPr>
      <w:r>
        <w:separator/>
      </w:r>
    </w:p>
  </w:endnote>
  <w:endnote w:type="continuationSeparator" w:id="0">
    <w:p w14:paraId="272938CF" w14:textId="77777777" w:rsidR="00917EBE" w:rsidRDefault="004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67C7" w14:textId="77777777" w:rsidR="008A77C1" w:rsidRDefault="00137395" w:rsidP="00A44AA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FCD9" w14:textId="77777777" w:rsidR="00917EBE" w:rsidRDefault="00407D8A">
      <w:pPr>
        <w:spacing w:after="0" w:line="240" w:lineRule="auto"/>
      </w:pPr>
      <w:r>
        <w:separator/>
      </w:r>
    </w:p>
  </w:footnote>
  <w:footnote w:type="continuationSeparator" w:id="0">
    <w:p w14:paraId="732584B8" w14:textId="77777777" w:rsidR="00917EBE" w:rsidRDefault="0040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CC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9B6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597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6F0A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41266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8302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5261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8725A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33A82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86F38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20F5B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534F5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90637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73106"/>
    <w:multiLevelType w:val="hybridMultilevel"/>
    <w:tmpl w:val="1D6C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27EED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2594E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E400C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F7B0C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1A5400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53E8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36CAC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C33A3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766B5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5F41B4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548B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71B62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516C1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40D64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A220C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6D4BFD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C04EC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47551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15B9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513B6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841AA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64849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E7825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A3E6D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816D5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06B83"/>
    <w:multiLevelType w:val="hybridMultilevel"/>
    <w:tmpl w:val="264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30"/>
  </w:num>
  <w:num w:numId="4">
    <w:abstractNumId w:val="3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0"/>
  </w:num>
  <w:num w:numId="10">
    <w:abstractNumId w:val="16"/>
  </w:num>
  <w:num w:numId="11">
    <w:abstractNumId w:val="21"/>
  </w:num>
  <w:num w:numId="12">
    <w:abstractNumId w:val="10"/>
  </w:num>
  <w:num w:numId="13">
    <w:abstractNumId w:val="19"/>
  </w:num>
  <w:num w:numId="14">
    <w:abstractNumId w:val="28"/>
  </w:num>
  <w:num w:numId="15">
    <w:abstractNumId w:val="25"/>
  </w:num>
  <w:num w:numId="16">
    <w:abstractNumId w:val="12"/>
  </w:num>
  <w:num w:numId="17">
    <w:abstractNumId w:val="6"/>
  </w:num>
  <w:num w:numId="18">
    <w:abstractNumId w:val="17"/>
  </w:num>
  <w:num w:numId="19">
    <w:abstractNumId w:val="15"/>
  </w:num>
  <w:num w:numId="20">
    <w:abstractNumId w:val="14"/>
  </w:num>
  <w:num w:numId="21">
    <w:abstractNumId w:val="2"/>
  </w:num>
  <w:num w:numId="22">
    <w:abstractNumId w:val="36"/>
  </w:num>
  <w:num w:numId="23">
    <w:abstractNumId w:val="39"/>
  </w:num>
  <w:num w:numId="24">
    <w:abstractNumId w:val="18"/>
  </w:num>
  <w:num w:numId="25">
    <w:abstractNumId w:val="27"/>
  </w:num>
  <w:num w:numId="26">
    <w:abstractNumId w:val="37"/>
  </w:num>
  <w:num w:numId="27">
    <w:abstractNumId w:val="1"/>
  </w:num>
  <w:num w:numId="28">
    <w:abstractNumId w:val="29"/>
  </w:num>
  <w:num w:numId="29">
    <w:abstractNumId w:val="34"/>
  </w:num>
  <w:num w:numId="30">
    <w:abstractNumId w:val="26"/>
  </w:num>
  <w:num w:numId="31">
    <w:abstractNumId w:val="5"/>
  </w:num>
  <w:num w:numId="32">
    <w:abstractNumId w:val="22"/>
  </w:num>
  <w:num w:numId="33">
    <w:abstractNumId w:val="33"/>
  </w:num>
  <w:num w:numId="34">
    <w:abstractNumId w:val="31"/>
  </w:num>
  <w:num w:numId="35">
    <w:abstractNumId w:val="35"/>
  </w:num>
  <w:num w:numId="36">
    <w:abstractNumId w:val="23"/>
  </w:num>
  <w:num w:numId="37">
    <w:abstractNumId w:val="32"/>
  </w:num>
  <w:num w:numId="38">
    <w:abstractNumId w:val="24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88"/>
    <w:rsid w:val="00094A49"/>
    <w:rsid w:val="000F011B"/>
    <w:rsid w:val="00137395"/>
    <w:rsid w:val="00407D8A"/>
    <w:rsid w:val="00411C7F"/>
    <w:rsid w:val="0042345B"/>
    <w:rsid w:val="00443D47"/>
    <w:rsid w:val="00917EBE"/>
    <w:rsid w:val="009B1528"/>
    <w:rsid w:val="00D56D88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9307"/>
  <w15:docId w15:val="{69FF9AF9-C306-4BBA-A93A-BA058DA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45B"/>
    <w:pPr>
      <w:spacing w:after="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42345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234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45B"/>
    <w:pPr>
      <w:widowControl w:val="0"/>
      <w:shd w:val="clear" w:color="auto" w:fill="FFFFFF"/>
      <w:spacing w:before="480" w:after="0" w:line="240" w:lineRule="exac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2345B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423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sid w:val="00423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sid w:val="00423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34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345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423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4234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234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5B"/>
  </w:style>
  <w:style w:type="paragraph" w:styleId="a7">
    <w:name w:val="footer"/>
    <w:basedOn w:val="a"/>
    <w:link w:val="a8"/>
    <w:uiPriority w:val="99"/>
    <w:semiHidden/>
    <w:unhideWhenUsed/>
    <w:rsid w:val="0042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45B"/>
  </w:style>
  <w:style w:type="paragraph" w:styleId="a9">
    <w:name w:val="Balloon Text"/>
    <w:basedOn w:val="a"/>
    <w:link w:val="aa"/>
    <w:uiPriority w:val="99"/>
    <w:semiHidden/>
    <w:unhideWhenUsed/>
    <w:rsid w:val="0042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i10r16a1@yandex.com</dc:creator>
  <cp:keywords/>
  <dc:description/>
  <cp:lastModifiedBy>Вова Сергеев</cp:lastModifiedBy>
  <cp:revision>7</cp:revision>
  <dcterms:created xsi:type="dcterms:W3CDTF">2024-04-08T17:52:00Z</dcterms:created>
  <dcterms:modified xsi:type="dcterms:W3CDTF">2024-05-21T09:24:00Z</dcterms:modified>
</cp:coreProperties>
</file>