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4B1E" w14:textId="77777777" w:rsidR="004C5B90" w:rsidRPr="00900E18" w:rsidRDefault="004C5B90" w:rsidP="0084306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0E18">
        <w:rPr>
          <w:rFonts w:ascii="Times New Roman" w:eastAsia="Calibri" w:hAnsi="Times New Roman" w:cs="Times New Roman"/>
          <w:b/>
          <w:sz w:val="32"/>
          <w:szCs w:val="32"/>
        </w:rPr>
        <w:t>Задания для проведения комплексного экзамена</w:t>
      </w:r>
    </w:p>
    <w:p w14:paraId="168D9F02" w14:textId="77777777" w:rsidR="004C5B90" w:rsidRPr="00900E18" w:rsidRDefault="004C5B90" w:rsidP="0084306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0E18">
        <w:rPr>
          <w:rFonts w:ascii="Times New Roman" w:eastAsia="Calibri" w:hAnsi="Times New Roman" w:cs="Times New Roman"/>
          <w:b/>
          <w:sz w:val="32"/>
          <w:szCs w:val="32"/>
        </w:rPr>
        <w:t>по междисциплинарным курсам:</w:t>
      </w:r>
    </w:p>
    <w:p w14:paraId="5219D2C9" w14:textId="77777777" w:rsidR="004C5B90" w:rsidRPr="00900E18" w:rsidRDefault="004C5B90" w:rsidP="0084306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0E18">
        <w:rPr>
          <w:rFonts w:ascii="Times New Roman" w:eastAsia="Calibri" w:hAnsi="Times New Roman" w:cs="Times New Roman"/>
          <w:b/>
          <w:sz w:val="32"/>
          <w:szCs w:val="32"/>
        </w:rPr>
        <w:t>МДК 03.01. Здоровый образ жизни и профилактика заболеваний</w:t>
      </w:r>
    </w:p>
    <w:p w14:paraId="43B858AA" w14:textId="375551BD" w:rsidR="004C5B90" w:rsidRPr="00900E18" w:rsidRDefault="004C5B90" w:rsidP="0084306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0E18">
        <w:rPr>
          <w:rFonts w:ascii="Times New Roman" w:eastAsia="Calibri" w:hAnsi="Times New Roman" w:cs="Times New Roman"/>
          <w:b/>
          <w:sz w:val="32"/>
          <w:szCs w:val="32"/>
        </w:rPr>
        <w:t>МДК 03.02. Сестринское дело в системе первичной медико-санитарной помощи</w:t>
      </w:r>
    </w:p>
    <w:p w14:paraId="5F2D8C76" w14:textId="4C3DDC82" w:rsidR="00900E18" w:rsidRPr="00900E18" w:rsidRDefault="00900E18" w:rsidP="0084306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0E18">
        <w:rPr>
          <w:rFonts w:ascii="Times New Roman" w:eastAsia="Calibri" w:hAnsi="Times New Roman" w:cs="Times New Roman"/>
          <w:b/>
          <w:sz w:val="32"/>
          <w:szCs w:val="32"/>
        </w:rPr>
        <w:t>по специальности 34.02.01 Сестринское дело</w:t>
      </w:r>
    </w:p>
    <w:p w14:paraId="3D5A0717" w14:textId="77777777" w:rsidR="00D864CB" w:rsidRPr="00843068" w:rsidRDefault="00D864CB" w:rsidP="00843068">
      <w:pPr>
        <w:tabs>
          <w:tab w:val="left" w:pos="426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CEE2B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Анализ потребностей новорожденного ребёнка.</w:t>
      </w:r>
    </w:p>
    <w:p w14:paraId="38DD16E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Анатомо-физиологические особенности лиц пожилого и старческого возраста.  </w:t>
      </w:r>
    </w:p>
    <w:p w14:paraId="14C5204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Анатомо-физиологические особенности человека зрелого возраста. </w:t>
      </w:r>
    </w:p>
    <w:p w14:paraId="6974BEC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0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Анатомо-физиологические особенности человека юношеского возраста. </w:t>
      </w:r>
    </w:p>
    <w:p w14:paraId="3EC8AB5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Виды вскармливания на первом году жизни. </w:t>
      </w:r>
    </w:p>
    <w:p w14:paraId="336225E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Виды медицинских осмотров. Роль медицинской сестры в проведении профилактических медицинских осмотров. </w:t>
      </w:r>
    </w:p>
    <w:p w14:paraId="575443E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Влияние двигательной активности на здоровье. Профилактика гиподинамии. </w:t>
      </w:r>
    </w:p>
    <w:p w14:paraId="56BE48A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Влияние питания на здоровье. </w:t>
      </w:r>
    </w:p>
    <w:p w14:paraId="5CF687B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Влияние факторов образа жизни на здоровье. </w:t>
      </w:r>
    </w:p>
    <w:p w14:paraId="78C2194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Гигиеническое воспитание и обучение населения. Роль медицинской сестры. </w:t>
      </w:r>
    </w:p>
    <w:p w14:paraId="49518F4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Гигиеническое воспитание населения разных возрастных групп.</w:t>
      </w:r>
    </w:p>
    <w:p w14:paraId="58F2EE8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Диспансеризация. Цели и задачи, этапы диспансеризации. Роль медицинской сестры в проведении диспансеризации. </w:t>
      </w:r>
    </w:p>
    <w:p w14:paraId="7AB4EF41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Заболевания, обусловленные образом жизни. </w:t>
      </w:r>
    </w:p>
    <w:p w14:paraId="0A4B7E6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Здоровье и образ жизни. </w:t>
      </w:r>
    </w:p>
    <w:p w14:paraId="0D3C537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Иммунитет. Виды иммунитета. </w:t>
      </w:r>
    </w:p>
    <w:p w14:paraId="5E5BACB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Иммунопрофилактика. Задачи иммунопрофилактики. Роль сестринского персонала. </w:t>
      </w:r>
    </w:p>
    <w:p w14:paraId="7DFEAFB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Климактерический период, особенности.</w:t>
      </w:r>
    </w:p>
    <w:p w14:paraId="2EA6FBC2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Климактерический синдром. </w:t>
      </w:r>
    </w:p>
    <w:p w14:paraId="57150F07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Компоненты здорового образа жизни. </w:t>
      </w:r>
    </w:p>
    <w:p w14:paraId="5DEE594E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Концепция сохранения и укрепления здоровья.</w:t>
      </w:r>
    </w:p>
    <w:p w14:paraId="1BE4F66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0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Обязанности участковой медицинской сестры. </w:t>
      </w:r>
    </w:p>
    <w:p w14:paraId="39CDAAEE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Определение понятий и правовые основы сохранения здоровья.</w:t>
      </w:r>
    </w:p>
    <w:p w14:paraId="22233A5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Организация медицинской помощи на дому по принципу «Стационар на дому», «Дневной стационар». Роль медицинской сестры. </w:t>
      </w:r>
    </w:p>
    <w:p w14:paraId="3C80DE56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Организация первичной медико-санитарной помощи по принципу общей практики. Роль сестринского персонала. </w:t>
      </w:r>
    </w:p>
    <w:p w14:paraId="36DE69D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Организация работы прививочного кабинета, кабинета иммунопрофилактики, прививочных бригад.</w:t>
      </w:r>
    </w:p>
    <w:p w14:paraId="0D8EA2A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Организация работы Центров Здоровья.</w:t>
      </w:r>
    </w:p>
    <w:p w14:paraId="34031386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Организация системы амбулаторно-поликлинической помощи населению.</w:t>
      </w:r>
    </w:p>
    <w:p w14:paraId="7510C542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068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системы первичной медико-санитарной помощи населению. Обязанности медицинской сестры общей практики.</w:t>
      </w:r>
    </w:p>
    <w:p w14:paraId="1F6C5D0E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в профилактике. Роль медицинской сестры в проведении профилактических мероприятий. </w:t>
      </w:r>
    </w:p>
    <w:p w14:paraId="1B3AA11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Основные потребности и способы их удовлетворения. Возможные проблемы в юношеском возрасте. </w:t>
      </w:r>
    </w:p>
    <w:p w14:paraId="33433312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 Основные потребности и способы их удовлетворения. Возможные проблемы в зрелом возрасте. </w:t>
      </w:r>
    </w:p>
    <w:p w14:paraId="340AFE19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Основы формирования здоровья у детей первого года жизни. </w:t>
      </w:r>
    </w:p>
    <w:p w14:paraId="24C2E6A4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Оценка по шкале В. </w:t>
      </w:r>
      <w:proofErr w:type="spellStart"/>
      <w:r w:rsidRPr="00843068">
        <w:rPr>
          <w:rFonts w:ascii="Times New Roman" w:eastAsia="Calibri" w:hAnsi="Times New Roman" w:cs="Times New Roman"/>
          <w:sz w:val="28"/>
          <w:szCs w:val="28"/>
        </w:rPr>
        <w:t>Апгар</w:t>
      </w:r>
      <w:proofErr w:type="spellEnd"/>
      <w:r w:rsidRPr="008430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16E815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Первичный туалет новорожденного. </w:t>
      </w:r>
    </w:p>
    <w:p w14:paraId="5DD26AE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Периоды детского возраста. </w:t>
      </w:r>
    </w:p>
    <w:p w14:paraId="6C5C3B1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Планирование семьи. </w:t>
      </w:r>
    </w:p>
    <w:p w14:paraId="2953E861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Пограничные состояния новорожденного ребенка. </w:t>
      </w:r>
    </w:p>
    <w:p w14:paraId="13069101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Понятия «геронтология», «старость», «старение». Основные гипотезы старения. </w:t>
      </w:r>
    </w:p>
    <w:p w14:paraId="7DF59CF0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Принципы проведения вакцинопрофилактики. Осложнения. </w:t>
      </w:r>
    </w:p>
    <w:p w14:paraId="5292B1A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Проблемы, возникающие при старении, в том числе связанные с изменением возможности удовлетворять универсальные потребности, способы их решения.</w:t>
      </w:r>
    </w:p>
    <w:p w14:paraId="60B52C8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Проведение утреннего туалета новорожденного. </w:t>
      </w:r>
    </w:p>
    <w:p w14:paraId="2179217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Программа здорового образа жизни, направленная на предупреждение и борьбу с немедицинским потреблением наркотических средств и психотропных веществ.</w:t>
      </w:r>
    </w:p>
    <w:p w14:paraId="3F067CF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Программа здорового образа жизни, направленная на снижение веса. </w:t>
      </w:r>
    </w:p>
    <w:p w14:paraId="76F517A6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Программы здорового образа жизни. </w:t>
      </w:r>
    </w:p>
    <w:p w14:paraId="3399282D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Профилактика заболеваний желудочно-кишечного тракта. Роль сестринского персонала. </w:t>
      </w:r>
    </w:p>
    <w:p w14:paraId="15A71D58" w14:textId="77777777" w:rsidR="00D864CB" w:rsidRPr="00843068" w:rsidRDefault="00D864CB" w:rsidP="00843068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>Профилактика заболеваний костно-мышечной системы. Роль сестринского персонала.</w:t>
      </w:r>
    </w:p>
    <w:p w14:paraId="471D6806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Профилактика заболеваний сердечно-сосудистой системы. Роль сестринского персонала.</w:t>
      </w:r>
    </w:p>
    <w:p w14:paraId="4E2C8AB7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Профилактика заболеваний эндокринной системы. Роль сестринского персонала.</w:t>
      </w:r>
    </w:p>
    <w:p w14:paraId="1DD274D6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Профилактика инфекционных заболеваний. Роль медицинской сестры в проведении профилактики инфекционных заболеваний. Особенность и классификация инфекционных заболеваний.</w:t>
      </w:r>
    </w:p>
    <w:p w14:paraId="2DD8EDD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Профилактика нарушений здоровья. Методы и средства профилактики заболеваний. </w:t>
      </w:r>
    </w:p>
    <w:p w14:paraId="762A12FF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Профилактика неинфекционных заболеваний. Понятие «Адаптационные возможности организма. Роль медицинской сестры в профилактике неинфекционных заболеваний. </w:t>
      </w:r>
    </w:p>
    <w:p w14:paraId="4727A71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Профилактика неинфекционных заболеваний. Понятие «Предболезнь» и «Болезнь». Роль медицинской сестры в проведении профилактических мероприятий. </w:t>
      </w:r>
    </w:p>
    <w:p w14:paraId="5740F657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Профилактика неинфекционных заболеваний. Факторы, влияющие на развитие заболеваний. </w:t>
      </w:r>
    </w:p>
    <w:p w14:paraId="7237462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Профилактика онкологических заболеваний. Роль сестринского персонала.</w:t>
      </w:r>
    </w:p>
    <w:p w14:paraId="4D8B9BF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Профилактика табакокурения, алкоголизации и наркомании: роль сестринского персонала.</w:t>
      </w:r>
    </w:p>
    <w:p w14:paraId="7FEA2891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Профилактика, виды профилактики. Роль медицинской сестры в проведении профилактических мероприятий. </w:t>
      </w:r>
    </w:p>
    <w:p w14:paraId="55232F7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медицина. Теоретические основы укрепления здоровья. </w:t>
      </w:r>
    </w:p>
    <w:p w14:paraId="41E104E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Психологические и социальные особенности зрелого возраста.</w:t>
      </w:r>
    </w:p>
    <w:p w14:paraId="70860AD9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Психологические и социальные особенности человека юношеского возраста.</w:t>
      </w:r>
    </w:p>
    <w:p w14:paraId="615B2D7A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особенности лиц пожилого и старческого возраста. </w:t>
      </w:r>
    </w:p>
    <w:p w14:paraId="01EC8AE6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Репродуктивное здоровье. </w:t>
      </w:r>
    </w:p>
    <w:p w14:paraId="6A994A6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068">
        <w:rPr>
          <w:rFonts w:ascii="Times New Roman" w:eastAsia="Calibri" w:hAnsi="Times New Roman" w:cs="Times New Roman"/>
          <w:color w:val="000000"/>
          <w:sz w:val="28"/>
          <w:szCs w:val="28"/>
        </w:rPr>
        <w:t>Роль медицинской сестры в консультировании по вопросам рационального и диетического питания.</w:t>
      </w:r>
    </w:p>
    <w:p w14:paraId="15C8621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медицинской сестры в организации санитарного просвещения в структуре амбулаторно-поликлинической помощи населению, первичной медико-санитарной помощи населению. </w:t>
      </w:r>
    </w:p>
    <w:p w14:paraId="43688CF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медицинской сестры в проведении вторичной профилактике заболеваний. Цели и задачи вторичной профилактики. </w:t>
      </w:r>
    </w:p>
    <w:p w14:paraId="1CF57DF6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медицинской сестры в проведении иммунопрофилактики. Виды вакцин и сывороток. </w:t>
      </w:r>
    </w:p>
    <w:p w14:paraId="10EDF4C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Роль медицинской сестры в проведении медицинских осмотров. </w:t>
      </w:r>
    </w:p>
    <w:p w14:paraId="13D32DF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Роль медицинской сестры в проведении первичной профилактике заболеваний. Цели и задачи первичной профилактики.</w:t>
      </w:r>
    </w:p>
    <w:p w14:paraId="27960EE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Роль медицинской сестры в санитарно-гигиеническом воспитании и обучения населения.</w:t>
      </w:r>
    </w:p>
    <w:p w14:paraId="42C68F0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медицинской сестры в формировании здорового образа жизни. </w:t>
      </w:r>
    </w:p>
    <w:p w14:paraId="5669FAF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семьи в жизни человека. </w:t>
      </w:r>
    </w:p>
    <w:p w14:paraId="3ACD1C56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сестринского персонала в организации амбулаторно-поликлинической помощи. Структура поликлиники. </w:t>
      </w:r>
    </w:p>
    <w:p w14:paraId="69C4E3D6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 Роль сестринского персонала в организации амбулаторно-поликлинической помощи населению (принцип территориальности и </w:t>
      </w:r>
      <w:proofErr w:type="spellStart"/>
      <w:r w:rsidRPr="00843068">
        <w:rPr>
          <w:rFonts w:ascii="Times New Roman" w:eastAsia="Calibri" w:hAnsi="Times New Roman" w:cs="Times New Roman"/>
          <w:sz w:val="28"/>
          <w:szCs w:val="28"/>
        </w:rPr>
        <w:t>участковости</w:t>
      </w:r>
      <w:proofErr w:type="spellEnd"/>
      <w:r w:rsidRPr="0084306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65655B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сестринского персонала в организации квалифицированной медицинской помощи, специализированной медицинской помощи. </w:t>
      </w:r>
    </w:p>
    <w:p w14:paraId="69EE1B0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Роль сестринского персонала в организации первой медицинской помощи, доврачебной медицинской помощи. </w:t>
      </w:r>
    </w:p>
    <w:p w14:paraId="6E8F42D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Роль сестринского персонала в организации системы первичной медицинской помощи.</w:t>
      </w:r>
    </w:p>
    <w:p w14:paraId="09032804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Роль сестринского персонала в работе Центров Здоровья.</w:t>
      </w:r>
    </w:p>
    <w:p w14:paraId="5922DE12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068">
        <w:rPr>
          <w:rFonts w:ascii="Times New Roman" w:eastAsia="Calibri" w:hAnsi="Times New Roman" w:cs="Times New Roman"/>
          <w:color w:val="000000"/>
          <w:sz w:val="28"/>
          <w:szCs w:val="28"/>
        </w:rPr>
        <w:t>Роль сестринского персонала при оказании медицинской помощи. Виды медицинской помощи.</w:t>
      </w:r>
    </w:p>
    <w:p w14:paraId="29AE305B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Современные научно-обоснованные рекомендации по вопросам личной гигиены, рационального питания, здорового образа жизни. </w:t>
      </w:r>
    </w:p>
    <w:p w14:paraId="1A81E868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Современный подход к профилактике неинфекционных заболеваний. </w:t>
      </w:r>
    </w:p>
    <w:p w14:paraId="04BD8CFD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Способы сохранения здоровья в пожилом и старческом возрасте. </w:t>
      </w:r>
    </w:p>
    <w:p w14:paraId="76D68A04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Универсальные потребности ребенка и способы их удовлетворения в зависимости от возраста. </w:t>
      </w:r>
    </w:p>
    <w:p w14:paraId="1F79BFEE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068">
        <w:rPr>
          <w:rFonts w:ascii="Times New Roman" w:eastAsia="Calibri" w:hAnsi="Times New Roman" w:cs="Times New Roman"/>
          <w:color w:val="000000"/>
          <w:sz w:val="28"/>
          <w:szCs w:val="28"/>
        </w:rPr>
        <w:t>Участие медицинской сестры в работе школы здоровья.</w:t>
      </w:r>
    </w:p>
    <w:p w14:paraId="1CC4C656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Участие медицинской сестры в экспертизе трудоспособности.</w:t>
      </w:r>
      <w:r w:rsidRPr="00843068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43F97F8C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Факторы риска для здоровья. </w:t>
      </w:r>
    </w:p>
    <w:p w14:paraId="559F0170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lastRenderedPageBreak/>
        <w:t>Факторы, влияющие на формирование здоровья и принципы здорового образа жизни.</w:t>
      </w:r>
    </w:p>
    <w:p w14:paraId="50070EE3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Факторы, оказывающие воздействие на возникновение, рост и развитие заболеваний у детей.</w:t>
      </w:r>
    </w:p>
    <w:p w14:paraId="39D2F534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Формирование здорового образа жизни. </w:t>
      </w:r>
    </w:p>
    <w:p w14:paraId="6D15A474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 xml:space="preserve">Формы диспансеризации. Роль медицинской сестры в проведении диспансеризации. </w:t>
      </w:r>
    </w:p>
    <w:p w14:paraId="7252EACD" w14:textId="77777777" w:rsidR="00D864CB" w:rsidRPr="00843068" w:rsidRDefault="00D864CB" w:rsidP="0084306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Школа формирования здорового образа жизни. Роль сестринского персонала в работе школ материнства.</w:t>
      </w:r>
    </w:p>
    <w:p w14:paraId="7206B3A1" w14:textId="77777777" w:rsidR="00D864CB" w:rsidRPr="00843068" w:rsidRDefault="00D864CB" w:rsidP="00843068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068">
        <w:rPr>
          <w:rFonts w:ascii="Times New Roman" w:eastAsia="Calibri" w:hAnsi="Times New Roman" w:cs="Times New Roman"/>
          <w:sz w:val="28"/>
          <w:szCs w:val="28"/>
        </w:rPr>
        <w:t>Школы здоровья для лиц с факторами риска и для пациентов. Роль сестринского персонала в работе школ.</w:t>
      </w:r>
    </w:p>
    <w:sectPr w:rsidR="00D864CB" w:rsidRPr="0084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106"/>
    <w:multiLevelType w:val="hybridMultilevel"/>
    <w:tmpl w:val="A524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706"/>
    <w:rsid w:val="00296B3C"/>
    <w:rsid w:val="004C5B90"/>
    <w:rsid w:val="005307EF"/>
    <w:rsid w:val="00623706"/>
    <w:rsid w:val="00843068"/>
    <w:rsid w:val="00900E18"/>
    <w:rsid w:val="009E7B26"/>
    <w:rsid w:val="00D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9590"/>
  <w15:docId w15:val="{69FF9AF9-C306-4BBA-A93A-BA058DA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6B3C"/>
  </w:style>
  <w:style w:type="paragraph" w:customStyle="1" w:styleId="msonormal0">
    <w:name w:val="msonormal"/>
    <w:basedOn w:val="a"/>
    <w:rsid w:val="0029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6B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96B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96B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6B3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6B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3C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96B3C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96B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B3C"/>
    <w:pPr>
      <w:widowControl w:val="0"/>
      <w:shd w:val="clear" w:color="auto" w:fill="FFFFFF"/>
      <w:spacing w:before="480" w:after="0" w:line="240" w:lineRule="exac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296B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6B3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296B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B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locked/>
    <w:rsid w:val="00296B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96B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296B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5Exact">
    <w:name w:val="Основной текст (5) Exact"/>
    <w:basedOn w:val="a0"/>
    <w:rsid w:val="00296B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9">
    <w:name w:val="Основной текст (2) + 9"/>
    <w:aliases w:val="5 pt,Полужирный"/>
    <w:basedOn w:val="2"/>
    <w:rsid w:val="00296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96B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296B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i10r16a1@yandex.com</dc:creator>
  <cp:keywords/>
  <dc:description/>
  <cp:lastModifiedBy>Вова Сергеев</cp:lastModifiedBy>
  <cp:revision>6</cp:revision>
  <dcterms:created xsi:type="dcterms:W3CDTF">2024-04-10T06:26:00Z</dcterms:created>
  <dcterms:modified xsi:type="dcterms:W3CDTF">2024-05-21T09:32:00Z</dcterms:modified>
</cp:coreProperties>
</file>